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Постановление Администрации г. Сургута Ханты-Мансийского автономного округа - Югры от 16 января 2025 г. N 222</w:t>
      </w:r>
      <w:r w:rsidRPr="00CC25E7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 внесении изменений в постановление Администрации города от 08.09.2014 N 6176 "Об утверждении Положения об организации похоронного дела, порядка деятельности специализированной службы по вопросам похоронного дела на территории города Сургута"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 </w:t>
      </w:r>
      <w:hyperlink r:id="rId5" w:anchor="/document/1583840/entry/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Законом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Российской Федерации от 14.01.1993 N 4292-1 "Об увековечении памяти погибших при защите Отечества", </w:t>
      </w:r>
      <w:hyperlink r:id="rId6" w:anchor="/document/105870/entry/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Федеральным законом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от 12.01.1996 N 8-ФЗ "О погребении и похоронном деле", </w:t>
      </w:r>
      <w:hyperlink r:id="rId7" w:anchor="/document/12115118/entry/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Федеральным законом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от 30.03.1999 N 52-ФЗ "О санитарно-эпидемиологическом благополучии населения", </w:t>
      </w:r>
      <w:hyperlink r:id="rId8" w:anchor="/document/186367/entry/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Федеральным законом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от 06.10.2003 N 131-ФЗ "Об общих принципах организации местного самоуправления в Российской Федерации", </w:t>
      </w:r>
      <w:hyperlink r:id="rId9" w:anchor="/document/12137300/entry/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Федеральным законом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от 22.10.2004 N 125-ФЗ "Об</w:t>
      </w:r>
      <w:proofErr w:type="gramEnd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архивном деле в Российской Федерации", </w:t>
      </w:r>
      <w:hyperlink r:id="rId10" w:anchor="/document/407031122/entry/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Федеральным законом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от 13.06.2023 N 239-ФЗ "О внесении изменений в отдельные законодательные акты Российской Федерации", </w:t>
      </w:r>
      <w:hyperlink r:id="rId11" w:anchor="/document/400720795/entry/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Федеральным законом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от 30.04.2021 N 119-ФЗ "О внесении изменений в отдельные законодательные акты Российской Федерации", </w:t>
      </w:r>
      <w:hyperlink r:id="rId12" w:anchor="/document/135291/entry/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Указом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Президента Российской Федерации от 29.06.1996 N 1001 "О гарантиях прав граждан на предоставление услуг по погребению умерших", </w:t>
      </w:r>
      <w:hyperlink r:id="rId13" w:anchor="/document/400289764/entry/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постановлением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Главного государственного санитарного врача Российской Федерации</w:t>
      </w:r>
      <w:proofErr w:type="gramEnd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от 28.01.2021 N 3 "Об утверждении 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мероприятий", рекомендациями о порядке похорон и содержании кладбищ в Российской Федерации МДК 11-01.2002 (протокол НТС Госстроя</w:t>
      </w:r>
      <w:proofErr w:type="gramEnd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Российской Федерации от 25.12.2001 N 01-НС-22/1), </w:t>
      </w:r>
      <w:hyperlink r:id="rId14" w:anchor="/document/71032870/entry/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Межгосударственным стандартом ГОСТ 32609-2014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"Услуги бытовые. Услуги ритуальные. Термины и определения", введенным в действие </w:t>
      </w:r>
      <w:hyperlink r:id="rId15" w:anchor="/document/70695242/entry/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приказом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агентства по техническому регулированию и метрологии от 11.06.2014 N 551-ст, </w:t>
      </w:r>
      <w:hyperlink r:id="rId16" w:anchor="/document/70330990/entry/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Национальным стандартом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Российской Федерации ГОСТ </w:t>
      </w:r>
      <w:proofErr w:type="gramStart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</w:t>
      </w:r>
      <w:proofErr w:type="gramEnd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53999-2010 "Услуги бытовые. Услуги крематориев. </w:t>
      </w:r>
      <w:proofErr w:type="gramStart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Общие технические условия", утвержденным </w:t>
      </w:r>
      <w:hyperlink r:id="rId17" w:anchor="/document/6751037/entry/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приказом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агентства по техническому регулированию и метрологии от 30.11.2010 N 581-ст, </w:t>
      </w:r>
      <w:hyperlink r:id="rId18" w:anchor="/document/403094742/entry/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Приказом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Министра обороны Российской Федерации от 14.10.2021 N 605 "Об установлении Порядка паспортизации и централизованного учета воинских захоронений", </w:t>
      </w:r>
      <w:hyperlink r:id="rId19" w:anchor="/document/29107763/entry/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Уставом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муниципального образования городской округ Сургут Ханты-Мансийского автономного округа - Югры, </w:t>
      </w:r>
      <w:hyperlink r:id="rId20" w:anchor="/document/29144566/entry/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постановлением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Администрации города от 12.02.2016 N 961 "Об утверждении порядка формирования и процедуры установления стоимости услуг</w:t>
      </w:r>
      <w:proofErr w:type="gramEnd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предоставляемых согласно гарантированному перечню услуг по погребению, порядка осуществления контроля", распоряжениями Администрации города </w:t>
      </w:r>
      <w:hyperlink r:id="rId21" w:anchor="/document/42655864/entry/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от 02.04.2018 N 509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"О создании муниципального казенного учреждения "Ритуал" и об утверждении его устава", </w:t>
      </w:r>
      <w:hyperlink r:id="rId22" w:anchor="/document/29109405/entry/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от 30.12.2005 N 3686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"Об утверждении Регламента Администрации города":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 </w:t>
      </w:r>
      <w:proofErr w:type="gramStart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Внести в </w:t>
      </w:r>
      <w:hyperlink r:id="rId23" w:anchor="/document/29136283/entry/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постановление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Администрации города от 08.09.2014 N 6176 "Об утверждении Положения об организации похоронного дела, порядка деятельности специализированной службы по вопросам похоронного дела на территории города Сургута" (с изменениями </w:t>
      </w:r>
      <w:hyperlink r:id="rId24" w:anchor="/document/29138790/entry/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от 25.02.2015 N 1258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 </w:t>
      </w:r>
      <w:hyperlink r:id="rId25" w:anchor="/document/29141241/entry/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25.08.2015 N 5883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 </w:t>
      </w:r>
      <w:hyperlink r:id="rId26" w:anchor="/document/45200672/entry/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11.03.2016 N 1728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 </w:t>
      </w:r>
      <w:hyperlink r:id="rId27" w:anchor="/document/45224436/entry/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07.02.2017 N 677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 </w:t>
      </w:r>
      <w:hyperlink r:id="rId28" w:anchor="/document/45239268/entry/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20.09.2017 N 8148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 </w:t>
      </w:r>
      <w:hyperlink r:id="rId29" w:anchor="/document/45243468/entry/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27.11.2017 N 10274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 </w:t>
      </w:r>
      <w:hyperlink r:id="rId30" w:anchor="/document/45254554/entry/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12.04.2018 N 2489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 </w:t>
      </w:r>
      <w:hyperlink r:id="rId31" w:anchor="/document/45266372/entry/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18.09.2018 N 7135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 </w:t>
      </w:r>
      <w:hyperlink r:id="rId32" w:anchor="/document/45280778/entry/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18.03.2019 N 1815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 </w:t>
      </w:r>
      <w:hyperlink r:id="rId33" w:anchor="/document/73394351/entry/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15.07.2019 N</w:t>
        </w:r>
        <w:proofErr w:type="gramEnd"/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 </w:t>
        </w:r>
        <w:proofErr w:type="gramStart"/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5108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 </w:t>
      </w:r>
      <w:hyperlink r:id="rId34" w:anchor="/document/73368615/entry/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24.12.2019 N 9696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 </w:t>
      </w:r>
      <w:hyperlink r:id="rId35" w:anchor="/document/73933493/entry/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17.04.2020 N 2534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 </w:t>
      </w:r>
      <w:hyperlink r:id="rId36" w:anchor="/document/74975869/entry/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 xml:space="preserve">09.11.2020 </w:t>
        </w:r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lastRenderedPageBreak/>
          <w:t>N 8053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 </w:t>
      </w:r>
      <w:hyperlink r:id="rId37" w:anchor="/document/400219087/entry/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15.01.2021 N 299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 </w:t>
      </w:r>
      <w:hyperlink r:id="rId38" w:anchor="/document/400781548/entry/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17.05.2021 N 3726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 </w:t>
      </w:r>
      <w:hyperlink r:id="rId39" w:anchor="/document/400923155/entry/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11.06.2021 N 4913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 </w:t>
      </w:r>
      <w:hyperlink r:id="rId40" w:anchor="/document/402784146/entry/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06.09.2021 N 7931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 </w:t>
      </w:r>
      <w:hyperlink r:id="rId41" w:anchor="/document/406407117/entry/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14.02.2023 N 834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 следующие изменения:</w:t>
      </w:r>
      <w:proofErr w:type="gramEnd"/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1.1. </w:t>
      </w:r>
      <w:hyperlink r:id="rId42" w:anchor="/document/29136283/entry/4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 4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постановления изложить в следующей редакции: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"4. </w:t>
      </w:r>
      <w:proofErr w:type="gramStart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Контроль за</w:t>
      </w:r>
      <w:proofErr w:type="gramEnd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выполнением постановления возложить на заместителя Главы города, курирующего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собственности".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1.2. </w:t>
      </w:r>
      <w:proofErr w:type="gramStart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тексте </w:t>
      </w:r>
      <w:hyperlink r:id="rId43" w:anchor="/document/29136283/entry/100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приложений 1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 </w:t>
      </w:r>
      <w:hyperlink r:id="rId44" w:anchor="/document/29136283/entry/200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2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к постановлению, </w:t>
      </w:r>
      <w:hyperlink r:id="rId45" w:anchor="/document/29136283/entry/110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приложений 1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 </w:t>
      </w:r>
      <w:hyperlink r:id="rId46" w:anchor="/document/29136283/entry/120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2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к положению об организации похоронного дела и содержании объектов похоронного назначения на территории города Сургута слово "умерший" в соответствующих числе и падеже заменить словами "умерший (погибший)" в соответствующих числе и падеже.</w:t>
      </w:r>
      <w:proofErr w:type="gramEnd"/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1.3. В </w:t>
      </w:r>
      <w:hyperlink r:id="rId47" w:anchor="/document/29136283/entry/100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приложении 1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к постановлению: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1.3.1. </w:t>
      </w:r>
      <w:hyperlink r:id="rId48" w:anchor="/document/29136283/entry/1015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Подпункт 1.5 раздела 1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изложить в следующей редакции: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"1.5. Организация похоронного дела на территории города Сургута осуществляется в соответствии с действующим законодательством Российской Федерации, Уставом муниципального образования городской округ Сургут Ханты-Мансийского автономного округа - Югры и другими муниципальными правовыми актами".</w:t>
      </w:r>
    </w:p>
    <w:p w:rsidR="00CC25E7" w:rsidRPr="00CC25E7" w:rsidRDefault="00CC25E7" w:rsidP="00CC25E7">
      <w:pPr>
        <w:shd w:val="clear" w:color="auto" w:fill="F5EFDF"/>
        <w:spacing w:line="240" w:lineRule="auto"/>
        <w:jc w:val="both"/>
        <w:rPr>
          <w:rFonts w:ascii="Times New Roman" w:eastAsia="Times New Roman" w:hAnsi="Times New Roman" w:cs="Times New Roman"/>
          <w:color w:val="232222"/>
          <w:lang w:eastAsia="ru-RU"/>
        </w:rPr>
      </w:pPr>
      <w:r w:rsidRPr="00CC25E7">
        <w:rPr>
          <w:rFonts w:ascii="Times New Roman" w:eastAsia="Times New Roman" w:hAnsi="Times New Roman" w:cs="Times New Roman"/>
          <w:color w:val="232222"/>
          <w:lang w:eastAsia="ru-RU"/>
        </w:rPr>
        <w:t>Подпункт 1.3.2 пункта 1.3 настоящего постановления </w:t>
      </w:r>
      <w:hyperlink r:id="rId49" w:anchor="/document/411323269/entry/5" w:history="1">
        <w:r w:rsidRPr="00CC25E7">
          <w:rPr>
            <w:rFonts w:ascii="Times New Roman" w:eastAsia="Times New Roman" w:hAnsi="Times New Roman" w:cs="Times New Roman"/>
            <w:color w:val="3272C0"/>
            <w:lang w:eastAsia="ru-RU"/>
          </w:rPr>
          <w:t>распространяется</w:t>
        </w:r>
      </w:hyperlink>
      <w:r w:rsidRPr="00CC25E7">
        <w:rPr>
          <w:rFonts w:ascii="Times New Roman" w:eastAsia="Times New Roman" w:hAnsi="Times New Roman" w:cs="Times New Roman"/>
          <w:color w:val="232222"/>
          <w:lang w:eastAsia="ru-RU"/>
        </w:rPr>
        <w:t> на правоотношения, возникшие с 1 января 2025 г.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1.3.2. </w:t>
      </w:r>
      <w:hyperlink r:id="rId50" w:anchor="/document/29136283/entry/1002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Раздел 2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изложить в следующей редакции: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"2. Предоставление услуг по гарантированному перечню услуг</w:t>
      </w:r>
      <w:r w:rsidRPr="00CC25E7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по погребению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2.1. Супругу, близким родственникам, иным родственникам, законному представителю умершего (погибшего) или иному лицу, взявшему на себя обязанность осуществить погребение умершего (погибшего), федеральным законодательством гарантирован следующий перечень услуг, оказываемый на безвозмездной основе: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2.1.1. Оформление документов, необходимых для погребения.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2.1.2. Предоставление и доставка гроба и других предметов, необходимых для погребения.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рамках данной услуги осуществляется: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 предоставление гроба деревянного (хвойных пород), обитого тканью;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 вынос и погрузка гроба, сопутствующих предметов для погребения в автокатафалк;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 доставка гроба до морга.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2.1.3. Перевозка тела (останков) умершего (погибшего) на кладбище (в крематорий).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Перевозка тела (останков) умершего (погибшего) на кладбище (в крематорий) в гробу автокатафалком из помещения морга до места погребения.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2.1.4. Погребение (кремация с последующей выдачи урны с прахом).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 погребении умершего (погибшего) путем предания тела (останков) земле (захоронение в могилу) выполняется: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 копка могилы с учетом требований подпункта 4.1.1 пункта 4.1 раздела 4 настоящего положения;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 забивка крышки гроба и опускание гроба в могилу, засыпка могилы и устройство надмогильного холма.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 погребении умершего (погибшего) путем предания тела (останков) огню (кремация) выполняется:</w:t>
      </w:r>
      <w:proofErr w:type="gramEnd"/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 забивка крышки гроба;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 кремация;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 выдача урны с прахом (с учетом стоимости урны для праха);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- захоронение урны с прахом в землю с учетом требований подпункта 4.1.5 пункта 4.1 раздела 4 настоящего положения либо установки урны с прахом в </w:t>
      </w:r>
      <w:proofErr w:type="spellStart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колумбарную</w:t>
      </w:r>
      <w:proofErr w:type="spellEnd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нишу.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2.2. </w:t>
      </w:r>
      <w:proofErr w:type="gramStart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Услуги по погребению, указанные в пункте 2.1 раздела 2 настоящего положения, оказываются специализированной службой по вопросам похоронного дела на основании выписки о выборе получения услуг, предоставляемых согласно гарантированному перечню услуг по погребению (далее - выписка), предоставленной супругом, близким родственником, иным родственником, законным представителем умершего (погибшего) или иным лицом, взявшим на себя обязанность осуществить погребение умершего (погибшего).</w:t>
      </w:r>
      <w:proofErr w:type="gramEnd"/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Для получения выписки супруг, близкий родственник, иной родственник, законный представитель умершего (погибшего) или иное лицо, взявшее на себя обязанность осуществить погребение умершего (погибшего), обращается в Фонд пенсионного и социального страхования Российской Федерации с заявлением по форме, утвержденной Правительством Российской Федерации, лично или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(функций)", подписанным простой</w:t>
      </w:r>
      <w:proofErr w:type="gramEnd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электронной подписью, ключ которой получен заявителем при личной явке в соответствии с установленными Правительством Российской Федерации правилами использования простой электронной подписи при обращении за получением государственных и муниципальных услуг в электронной форме, или усиленной неквалифицированной электронной подписью заявителя - физического лица,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</w:t>
      </w:r>
      <w:proofErr w:type="gramEnd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услуг в электронной форме,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информации.</w:t>
      </w:r>
      <w:proofErr w:type="gramEnd"/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день обращения супруга, близкого родственника, иного родственника, законного представителя умершего (погибшего) или иного лица, взявшего на себя обязанность осуществить погребение умершего (погибшего), Фонд пенсионного и социального страхования Российской Федерации на основании сведений о государственной регистрации смерти, содержащихся в Едином государственном реестре записей актов гражданского </w:t>
      </w: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состояния, предоставляет выписку в зависимости от способа обращения заявителя по форме, утвержденной Правительством Российской Федерации</w:t>
      </w:r>
      <w:proofErr w:type="gramEnd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с указанием категории лица, к которой относился умерший (погибший).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 предъявлении выписки в специализированную службу по вопросам похоронного дела обеспечивается возможность проверки достоверности этой выписки в порядке, установленном единым стандартом предоставления государственной услуги по назначению социального пособия на погребение, утверждаемым Правительством Российской Федерации.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2.3. </w:t>
      </w:r>
      <w:proofErr w:type="gramStart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 отсутствии супруга, близких родственников, иных родственников умершего (погибшего) либо законного представителя умершего (погибшего) или при невозможности осуществить ими погребение, а также при отсутствии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</w:t>
      </w:r>
      <w:proofErr w:type="gramEnd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с момента установления причины смерти, если иное не предусмотрено законодательством Российской Федерации.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2.4. </w:t>
      </w:r>
      <w:proofErr w:type="gramStart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Погребение умершего (погибшего), личность которого не установлена органами внутренних дел в определенные законодательством Российской Федерации сроки, осуществляется специализированной службой по вопросам похоронного дела с согласия указанных органов путем предания тела (останков) земле (захоронение в могилу) на определенных для таких случаев участках общественных кладбищ.</w:t>
      </w:r>
      <w:proofErr w:type="gramEnd"/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2.5. Услуги, оказываемые специализированной службой по вопросам похоронного дела при погребении умерших (погибших), указанных в пунктах 2.3, 2.4 раздела 2 настоящего положения включают: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2.5.1. Оформление документов, необходимых для погребения: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Специализированная служба по вопросам похоронного дела производит оформление справки о смерти формы N 11 органом записи актов гражданского состояния (далее - орган ЗАГС) в течение суток с момента обращения администрации морга.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2.5.2. Облачение тела.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Облачение тела умершего (погибшего) производится в мешок патологоанатомический с укладыванием в гроб.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2.5.3. Предоставление гроба.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Осуществляется: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 предоставление гроба деревянного (хвойных пород);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 доставка гроба до морга, снятие с автокатафалка и внос в помещение морга.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2.5.4. Перевозка тела (останков) умершего (погибшего) на кладбище (в крематорий).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Перевозка тела (останков) умершего (погибшего) на кладбище (в крематорий) включает: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 вынос гроба с телом (останков) умершего (погибшего) из помещения морга, установка в автокатафалк и доставка до места захоронения (кремации);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- снятие гроба с телом (останками) умершего (погибшего) с автокатафалка и перенос до места захоронения (кремации).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2.5.5. Погребение.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 погребении умершего (погибшего) путем предания тела (останков) земле (захоронение в могилу) выполняется: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 копка могилы осуществляется с учетом требования подпункта 4.1.1 пункта 4.1 раздела 4 настоящего положения;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 забивка крышки гроба и опускание гроба в могилу, засыпка могилы и устройство надмогильного холма;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 установка регистрационного знака на могиле. Установка регистрационного знака выполняется в виде таблички с указанием дат захоронения и номера, указанного в журнале учета регистрации захоронений.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 погребении умершего (погибшего) путем предания тела (останков) огню (кремация) выполняется:</w:t>
      </w:r>
      <w:proofErr w:type="gramEnd"/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 забивка крышки гроба;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 кремация;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 захоронение урны с прахом путем предания земле с учетом требований подпункта 4.1.5 пункта 4.1 раздела 4 настоящего положения;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 установка регистрационного знака на могиле. Установка регистрационного знака выполняется в виде таблички с указанием дат захоронения и номера, указанного в журнале учета регистрации захоронений".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1.3.3. </w:t>
      </w:r>
      <w:hyperlink r:id="rId51" w:anchor="/document/29136283/entry/416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Подпункт 4.1.6 пункта 4.1 раздела 4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изложить в следующей редакции: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"4.1.6. На территории кладбищ "</w:t>
      </w:r>
      <w:proofErr w:type="spellStart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Чернореченское</w:t>
      </w:r>
      <w:proofErr w:type="spellEnd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I-II этапы", "Новое кладбище "Чернореченское-2" расположена Аллея Славы - земельный участок, предполагающий почетное погребение.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Погребение на Аллее Славы осуществляется в соответствии с порядком, утвержденным постановлением Администрации города от 18.03.2019 N 1797 "Об утверждении порядка погребения на Аллее Славы в городе Сургуте".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1.3.4. </w:t>
      </w:r>
      <w:hyperlink r:id="rId52" w:anchor="/document/29136283/entry/1044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 4.4 раздела 4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изложить в следующей редакции: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"4.4. Порядок выдачи разрешения на погребение лицу, взявшему на себя обязательство осуществить погребение умершего (погибшего) (далее - заявитель).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4.4.1. Выдача разрешения на погребение выдается по письменному заявлению заявителя о погребении умершего (погибшего) в свободной форме на имя руководителя специализированной службы посредством личного обращения в специализированную службу с оригиналами и копиями следующих документов: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 паспорт гражданина Российской Федерации или временное удостоверение личности гражданина Российской Федерации - заявителя (для граждан Российской Федерации);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-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- заявителя (для иностранных граждан);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 документы, подтверждающие родственное отношение заявителя к умершему (погибшему): свидетельство о рождении, свидетельство о браке, постановление об усыновлении и другие документы (если таковые имеются);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 справка о кремации (если таковая производилась);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- медицинское свидетельство о смерти (о перинатальной смерти), выданное медицинским учреждением, или свидетельство о регистрации смерти, выданное органами </w:t>
      </w:r>
      <w:proofErr w:type="spellStart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ЗАГСа</w:t>
      </w:r>
      <w:proofErr w:type="spellEnd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;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 пенсионное удостоверение умершего (погибшего) (при наличии);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 волеизъявление умершего (погибшего) о его захоронении (если таковое имеется);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 протокол следственного действия, в случае перезахоронения тела умершего (погибшего), личность которого ранее не была установлена.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случае если с заявлением обращается агент похоронной службы, то к заявлению также прикладывается копия договора между лицом, взявшим на себя обязанность осуществить погребение умершего (погибшего), и организацией, предоставляющей услуги в сфере похоронного дела, в которой работает агент похоронной службы.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Оригиналы документов после сличения с копией возвращаются заявителю, агенту похоронной службы.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4.4.2. После поступления заявления и проведения специализированной службой проверки предоставленных документов заявителю выдается разрешение на погребение с указанием места погребения.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4.4.3. Срок рассмотрения специализированной службой заявления от заявителя о погребении не должен превышать один рабочий день со дня поступления, а в случае поступления заявления в последний рабочий день недели, срок рассмотрения заявления устанавливается до конца рабочего дня.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4.4.4. Номер разрешения на погребение должен совпадать с номером регистрации в журнале учета регистрации захоронений.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4.4.5. Основанием для отказа заявителю в выдаче разрешения на погребение является </w:t>
      </w:r>
      <w:proofErr w:type="spellStart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непредоставление</w:t>
      </w:r>
      <w:proofErr w:type="spellEnd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документов, предусмотренных подпунктом 4.4.1 настоящего пункта.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Мотивированное решение об отказе в погребении специализированная служба выдает заявителю в день рассмотрения заявления или направляет на адрес электронной почты в течение одного дня, в случае указания сведений в заявлении об адресе электронной почты заявителя".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1.3.5. В </w:t>
      </w:r>
      <w:hyperlink r:id="rId53" w:anchor="/document/29136283/entry/1005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наименовании раздела 5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слова "кладбища, крематория, колумбария, автостоянки на кладбище" исключить.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1.3.6. </w:t>
      </w:r>
      <w:hyperlink r:id="rId54" w:anchor="/document/29136283/entry/1052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 5.2 раздела 5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изложить в следующей редакции: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"5.2. На территории города существуют следующие кладбища: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 территория закрытого кладбища "</w:t>
      </w:r>
      <w:proofErr w:type="spellStart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Черномысовское</w:t>
      </w:r>
      <w:proofErr w:type="spellEnd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", расположенного по адресу: Ханты-Мансийский автономный округ - Югра, город Сургут, </w:t>
      </w:r>
      <w:proofErr w:type="spellStart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мкр</w:t>
      </w:r>
      <w:proofErr w:type="spellEnd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-н 26, улица Заводская;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 территория закрытого кладбища, расположенного по адресу: Ханты-Мансийский автономный округ - Югра, город Сургут, улица Энергетиков, квартал 7;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 территория закрытого кладбища "</w:t>
      </w:r>
      <w:proofErr w:type="spellStart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Саймовское</w:t>
      </w:r>
      <w:proofErr w:type="spellEnd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", расположенного по адресу: Ханты-Мансийский автономный округ - Югра, город Сургут, парковая зона реки Сайма;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 кладбище "</w:t>
      </w:r>
      <w:proofErr w:type="spellStart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Чернореченское</w:t>
      </w:r>
      <w:proofErr w:type="spellEnd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", расположенное по адресу: Ханты-Мансийский автономный округ - Югра, город Сургут, слева от дороги Аэропорт-Сургут, западнее автодороги Сургут-Аэропорт;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- "Новое кладбище "Чернореченское-2", расположенное по адресу: Ханты-Мансийский автономный округ - Югра, город Сургут, улица </w:t>
      </w:r>
      <w:proofErr w:type="spellStart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Аэрофлотская</w:t>
      </w:r>
      <w:proofErr w:type="spellEnd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1.3.7. В </w:t>
      </w:r>
      <w:hyperlink r:id="rId55" w:anchor="/document/29136283/entry/1055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пункте 5.5 раздела 5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слово "увековечивании" заменить словом "увековечении".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1.3.8. </w:t>
      </w:r>
      <w:hyperlink r:id="rId56" w:anchor="/document/29136283/entry/1057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 5.7 раздела 5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изложить в следующей редакции: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"5.7. Специализированная служба по вопросам похоронного дела на территории города Сургута осуществляет мероприятия: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5.7.1. Организация работ по содержанию и благоустройству объектов похоронного назначения.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5.7.2. </w:t>
      </w:r>
      <w:proofErr w:type="gramStart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Контроль за</w:t>
      </w:r>
      <w:proofErr w:type="gramEnd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соблюдением норм и правил настоящего постановления, законодательства, регулирующего содержание кладбищ и объектов похоронного назначения. В случае выявления фактов нарушения установленных требований направляет уведомление в Администрацию города.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5.7.3. Обеспечение территорий действующих кладбищ емкостями (резервуарами) для хранения воды для хозяйственных нужд и их своевременную наполняемость привозной водой, туалетами выгребного типа для посетителей.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5.7.4. </w:t>
      </w:r>
      <w:proofErr w:type="gramStart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Контроль за</w:t>
      </w:r>
      <w:proofErr w:type="gramEnd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содержанием и проведением ремонта объектов, расположенных на территории кладбищ (дорог, в том числе грунтовых, проездов, пешеходных дорожек и тротуаров, ограждений, инженерных сооружений, туалетов, резервуаров воды, иных объектов).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5.7.5. </w:t>
      </w:r>
      <w:proofErr w:type="gramStart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Контроль за</w:t>
      </w:r>
      <w:proofErr w:type="gramEnd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содержанием и проведением ремонта, благоустройства почетных, воинских захоронений, мемориальных сооружений и объектов, расположенных на территории кладбищ города".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1.4. </w:t>
      </w:r>
      <w:hyperlink r:id="rId57" w:anchor="/document/29136283/entry/314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Абзац четвертый пункта 3.1 раздела 3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приложения 2 к постановлению изложить в следующей редакции: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"- принимать и оформлять документы, необходимые для оказания услуг по погребению, с последующей их передачей в органы местного самоуправления в соответствии с Федеральным законом от 22.10.2004 N 125-ФЗ "Об архивном деле в Российской Федерации".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2. Комитету информационной политики </w:t>
      </w:r>
      <w:hyperlink r:id="rId58" w:anchor="/document/411323270/entry/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обнародовать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(разместить) настоящее постановление на официальном портале Администрации города: </w:t>
      </w:r>
      <w:hyperlink r:id="rId59" w:tgtFrame="_blank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www.admsurgut.ru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Муниципальному казенному учреждению "Наш город" </w:t>
      </w:r>
      <w:hyperlink r:id="rId60" w:anchor="/document/411323270/entry/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опубликовать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(разместить) настоящее постановление в сетевом издании "Официальные документы города Сургута": </w:t>
      </w:r>
      <w:hyperlink r:id="rId61" w:tgtFrame="_blank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DOCSURGUT.RU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Настоящее постановление вступает в силу после его </w:t>
      </w:r>
      <w:hyperlink r:id="rId62" w:anchor="/document/411323270/entry/0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официального опубликования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 Действие </w:t>
      </w:r>
      <w:hyperlink r:id="rId63" w:anchor="/document/411323269/entry/132" w:history="1">
        <w:r w:rsidRPr="00CC25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подпункта 1.3.2 пункта 1.3</w:t>
        </w:r>
      </w:hyperlink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постановления распространяется на правоотношения, возникшие с 01.01.2025.</w:t>
      </w:r>
    </w:p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6. </w:t>
      </w:r>
      <w:proofErr w:type="gramStart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Контроль за</w:t>
      </w:r>
      <w:proofErr w:type="gramEnd"/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выполнением постановления возложить на заместителя Главы города, курирующего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CC25E7" w:rsidRPr="00CC25E7" w:rsidTr="00CC25E7">
        <w:tc>
          <w:tcPr>
            <w:tcW w:w="3300" w:type="pct"/>
            <w:shd w:val="clear" w:color="auto" w:fill="FFFFFF"/>
            <w:vAlign w:val="bottom"/>
            <w:hideMark/>
          </w:tcPr>
          <w:p w:rsidR="00CC25E7" w:rsidRPr="00CC25E7" w:rsidRDefault="00CC25E7" w:rsidP="00CC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C25E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Глава города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CC25E7" w:rsidRPr="00CC25E7" w:rsidRDefault="00CC25E7" w:rsidP="00CC2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C25E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М.Н. </w:t>
            </w:r>
            <w:proofErr w:type="spellStart"/>
            <w:r w:rsidRPr="00CC25E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Слепов</w:t>
            </w:r>
            <w:proofErr w:type="spellEnd"/>
          </w:p>
        </w:tc>
      </w:tr>
    </w:tbl>
    <w:p w:rsidR="00CC25E7" w:rsidRPr="00CC25E7" w:rsidRDefault="00CC25E7" w:rsidP="00CC2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C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61FB9" w:rsidRDefault="00B61FB9">
      <w:bookmarkStart w:id="0" w:name="_GoBack"/>
      <w:bookmarkEnd w:id="0"/>
    </w:p>
    <w:sectPr w:rsidR="00B61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FB9"/>
    <w:rsid w:val="00B61FB9"/>
    <w:rsid w:val="00CC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3409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0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4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4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3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bileonline.garant.ru/" TargetMode="External"/><Relationship Id="rId18" Type="http://schemas.openxmlformats.org/officeDocument/2006/relationships/hyperlink" Target="https://mobileonline.garant.ru/" TargetMode="External"/><Relationship Id="rId26" Type="http://schemas.openxmlformats.org/officeDocument/2006/relationships/hyperlink" Target="https://mobileonline.garant.ru/" TargetMode="External"/><Relationship Id="rId39" Type="http://schemas.openxmlformats.org/officeDocument/2006/relationships/hyperlink" Target="https://mobileonline.garant.ru/" TargetMode="External"/><Relationship Id="rId21" Type="http://schemas.openxmlformats.org/officeDocument/2006/relationships/hyperlink" Target="https://mobileonline.garant.ru/" TargetMode="External"/><Relationship Id="rId34" Type="http://schemas.openxmlformats.org/officeDocument/2006/relationships/hyperlink" Target="https://mobileonline.garant.ru/" TargetMode="External"/><Relationship Id="rId42" Type="http://schemas.openxmlformats.org/officeDocument/2006/relationships/hyperlink" Target="https://mobileonline.garant.ru/" TargetMode="External"/><Relationship Id="rId47" Type="http://schemas.openxmlformats.org/officeDocument/2006/relationships/hyperlink" Target="https://mobileonline.garant.ru/" TargetMode="External"/><Relationship Id="rId50" Type="http://schemas.openxmlformats.org/officeDocument/2006/relationships/hyperlink" Target="https://mobileonline.garant.ru/" TargetMode="External"/><Relationship Id="rId55" Type="http://schemas.openxmlformats.org/officeDocument/2006/relationships/hyperlink" Target="https://mobileonline.garant.ru/" TargetMode="External"/><Relationship Id="rId63" Type="http://schemas.openxmlformats.org/officeDocument/2006/relationships/hyperlink" Target="https://mobileonline.garant.ru/" TargetMode="External"/><Relationship Id="rId7" Type="http://schemas.openxmlformats.org/officeDocument/2006/relationships/hyperlink" Target="https://mobileonline.garan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obileonline.garant.ru/" TargetMode="External"/><Relationship Id="rId20" Type="http://schemas.openxmlformats.org/officeDocument/2006/relationships/hyperlink" Target="https://mobileonline.garant.ru/" TargetMode="External"/><Relationship Id="rId29" Type="http://schemas.openxmlformats.org/officeDocument/2006/relationships/hyperlink" Target="https://mobileonline.garant.ru/" TargetMode="External"/><Relationship Id="rId41" Type="http://schemas.openxmlformats.org/officeDocument/2006/relationships/hyperlink" Target="https://mobileonline.garant.ru/" TargetMode="External"/><Relationship Id="rId54" Type="http://schemas.openxmlformats.org/officeDocument/2006/relationships/hyperlink" Target="https://mobileonline.garant.ru/" TargetMode="External"/><Relationship Id="rId62" Type="http://schemas.openxmlformats.org/officeDocument/2006/relationships/hyperlink" Target="https://mobileonline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mobileonline.garant.ru/" TargetMode="External"/><Relationship Id="rId11" Type="http://schemas.openxmlformats.org/officeDocument/2006/relationships/hyperlink" Target="https://mobileonline.garant.ru/" TargetMode="External"/><Relationship Id="rId24" Type="http://schemas.openxmlformats.org/officeDocument/2006/relationships/hyperlink" Target="https://mobileonline.garant.ru/" TargetMode="External"/><Relationship Id="rId32" Type="http://schemas.openxmlformats.org/officeDocument/2006/relationships/hyperlink" Target="https://mobileonline.garant.ru/" TargetMode="External"/><Relationship Id="rId37" Type="http://schemas.openxmlformats.org/officeDocument/2006/relationships/hyperlink" Target="https://mobileonline.garant.ru/" TargetMode="External"/><Relationship Id="rId40" Type="http://schemas.openxmlformats.org/officeDocument/2006/relationships/hyperlink" Target="https://mobileonline.garant.ru/" TargetMode="External"/><Relationship Id="rId45" Type="http://schemas.openxmlformats.org/officeDocument/2006/relationships/hyperlink" Target="https://mobileonline.garant.ru/" TargetMode="External"/><Relationship Id="rId53" Type="http://schemas.openxmlformats.org/officeDocument/2006/relationships/hyperlink" Target="https://mobileonline.garant.ru/" TargetMode="External"/><Relationship Id="rId58" Type="http://schemas.openxmlformats.org/officeDocument/2006/relationships/hyperlink" Target="https://mobileonline.garant.ru/" TargetMode="External"/><Relationship Id="rId5" Type="http://schemas.openxmlformats.org/officeDocument/2006/relationships/hyperlink" Target="https://mobileonline.garant.ru/" TargetMode="External"/><Relationship Id="rId15" Type="http://schemas.openxmlformats.org/officeDocument/2006/relationships/hyperlink" Target="https://mobileonline.garant.ru/" TargetMode="External"/><Relationship Id="rId23" Type="http://schemas.openxmlformats.org/officeDocument/2006/relationships/hyperlink" Target="https://mobileonline.garant.ru/" TargetMode="External"/><Relationship Id="rId28" Type="http://schemas.openxmlformats.org/officeDocument/2006/relationships/hyperlink" Target="https://mobileonline.garant.ru/" TargetMode="External"/><Relationship Id="rId36" Type="http://schemas.openxmlformats.org/officeDocument/2006/relationships/hyperlink" Target="https://mobileonline.garant.ru/" TargetMode="External"/><Relationship Id="rId49" Type="http://schemas.openxmlformats.org/officeDocument/2006/relationships/hyperlink" Target="https://mobileonline.garant.ru/" TargetMode="External"/><Relationship Id="rId57" Type="http://schemas.openxmlformats.org/officeDocument/2006/relationships/hyperlink" Target="https://mobileonline.garant.ru/" TargetMode="External"/><Relationship Id="rId61" Type="http://schemas.openxmlformats.org/officeDocument/2006/relationships/hyperlink" Target="https://docsurgut.ru/" TargetMode="External"/><Relationship Id="rId10" Type="http://schemas.openxmlformats.org/officeDocument/2006/relationships/hyperlink" Target="https://mobileonline.garant.ru/" TargetMode="External"/><Relationship Id="rId19" Type="http://schemas.openxmlformats.org/officeDocument/2006/relationships/hyperlink" Target="https://mobileonline.garant.ru/" TargetMode="External"/><Relationship Id="rId31" Type="http://schemas.openxmlformats.org/officeDocument/2006/relationships/hyperlink" Target="https://mobileonline.garant.ru/" TargetMode="External"/><Relationship Id="rId44" Type="http://schemas.openxmlformats.org/officeDocument/2006/relationships/hyperlink" Target="https://mobileonline.garant.ru/" TargetMode="External"/><Relationship Id="rId52" Type="http://schemas.openxmlformats.org/officeDocument/2006/relationships/hyperlink" Target="https://mobileonline.garant.ru/" TargetMode="External"/><Relationship Id="rId60" Type="http://schemas.openxmlformats.org/officeDocument/2006/relationships/hyperlink" Target="https://mobileonline.garant.ru/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yperlink" Target="https://mobileonline.garant.ru/" TargetMode="External"/><Relationship Id="rId22" Type="http://schemas.openxmlformats.org/officeDocument/2006/relationships/hyperlink" Target="https://mobileonline.garant.ru/" TargetMode="External"/><Relationship Id="rId27" Type="http://schemas.openxmlformats.org/officeDocument/2006/relationships/hyperlink" Target="https://mobileonline.garant.ru/" TargetMode="External"/><Relationship Id="rId30" Type="http://schemas.openxmlformats.org/officeDocument/2006/relationships/hyperlink" Target="https://mobileonline.garant.ru/" TargetMode="External"/><Relationship Id="rId35" Type="http://schemas.openxmlformats.org/officeDocument/2006/relationships/hyperlink" Target="https://mobileonline.garant.ru/" TargetMode="External"/><Relationship Id="rId43" Type="http://schemas.openxmlformats.org/officeDocument/2006/relationships/hyperlink" Target="https://mobileonline.garant.ru/" TargetMode="External"/><Relationship Id="rId48" Type="http://schemas.openxmlformats.org/officeDocument/2006/relationships/hyperlink" Target="https://mobileonline.garant.ru/" TargetMode="External"/><Relationship Id="rId56" Type="http://schemas.openxmlformats.org/officeDocument/2006/relationships/hyperlink" Target="https://mobileonline.garant.ru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mobileonline.garant.ru/" TargetMode="External"/><Relationship Id="rId51" Type="http://schemas.openxmlformats.org/officeDocument/2006/relationships/hyperlink" Target="https://mobileonline.garant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obileonline.garant.ru/" TargetMode="External"/><Relationship Id="rId17" Type="http://schemas.openxmlformats.org/officeDocument/2006/relationships/hyperlink" Target="https://mobileonline.garant.ru/" TargetMode="External"/><Relationship Id="rId25" Type="http://schemas.openxmlformats.org/officeDocument/2006/relationships/hyperlink" Target="https://mobileonline.garant.ru/" TargetMode="External"/><Relationship Id="rId33" Type="http://schemas.openxmlformats.org/officeDocument/2006/relationships/hyperlink" Target="https://mobileonline.garant.ru/" TargetMode="External"/><Relationship Id="rId38" Type="http://schemas.openxmlformats.org/officeDocument/2006/relationships/hyperlink" Target="https://mobileonline.garant.ru/" TargetMode="External"/><Relationship Id="rId46" Type="http://schemas.openxmlformats.org/officeDocument/2006/relationships/hyperlink" Target="https://mobileonline.garant.ru/" TargetMode="External"/><Relationship Id="rId59" Type="http://schemas.openxmlformats.org/officeDocument/2006/relationships/hyperlink" Target="https://admsurgu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3602</Words>
  <Characters>20536</Characters>
  <Application>Microsoft Office Word</Application>
  <DocSecurity>0</DocSecurity>
  <Lines>171</Lines>
  <Paragraphs>48</Paragraphs>
  <ScaleCrop>false</ScaleCrop>
  <Company>SPecialiST RePack</Company>
  <LinksUpToDate>false</LinksUpToDate>
  <CharactersWithSpaces>24090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kirilina_ea</dc:creator>
  <cp:keywords/>
  <dc:description/>
  <cp:lastModifiedBy>kirilina_ea</cp:lastModifiedBy>
  <cp:revision>2</cp:revision>
  <dcterms:created xsi:type="dcterms:W3CDTF">2025-09-25T10:10:00Z</dcterms:created>
  <dcterms:modified xsi:type="dcterms:W3CDTF">2025-09-25T10:10:00Z</dcterms:modified>
</cp:coreProperties>
</file>